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75879" w14:textId="77777777" w:rsidR="00287DB5" w:rsidRPr="00287DB5" w:rsidRDefault="00287DB5">
      <w:pPr>
        <w:rPr>
          <w:rFonts w:ascii="Bradley Hand ITC TT-Bold" w:hAnsi="Bradley Hand ITC TT-Bold" w:cs="Ayuthaya"/>
          <w:sz w:val="40"/>
          <w:szCs w:val="40"/>
        </w:rPr>
      </w:pPr>
      <w:r w:rsidRPr="00287DB5">
        <w:rPr>
          <w:rFonts w:ascii="Bradley Hand ITC TT-Bold" w:hAnsi="Bradley Hand ITC TT-Bold" w:cs="Ayuthaya"/>
          <w:sz w:val="40"/>
          <w:szCs w:val="40"/>
        </w:rPr>
        <w:t>Advanced Art- Larger than Life –Handout</w:t>
      </w:r>
    </w:p>
    <w:p w14:paraId="5AF9E914" w14:textId="77777777" w:rsidR="00287DB5" w:rsidRPr="00287DB5" w:rsidRDefault="00287DB5">
      <w:pPr>
        <w:rPr>
          <w:rFonts w:ascii="Bradley Hand ITC TT-Bold" w:hAnsi="Bradley Hand ITC TT-Bold" w:cs="Ayuthaya"/>
          <w:sz w:val="28"/>
          <w:szCs w:val="28"/>
        </w:rPr>
      </w:pPr>
    </w:p>
    <w:p w14:paraId="406F9D46" w14:textId="29D02472" w:rsidR="00287DB5" w:rsidRPr="00287DB5" w:rsidRDefault="00693C32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b/>
          <w:sz w:val="28"/>
          <w:szCs w:val="28"/>
        </w:rPr>
        <w:t>Step 1:</w:t>
      </w:r>
      <w:r w:rsidR="00287DB5" w:rsidRPr="00287DB5">
        <w:rPr>
          <w:rFonts w:ascii="Bradley Hand ITC TT-Bold" w:hAnsi="Bradley Hand ITC TT-Bold" w:cs="Ayuthaya"/>
          <w:b/>
          <w:sz w:val="28"/>
          <w:szCs w:val="28"/>
        </w:rPr>
        <w:t xml:space="preserve"> </w:t>
      </w:r>
      <w:r w:rsidR="00287DB5" w:rsidRPr="00287DB5">
        <w:rPr>
          <w:rFonts w:ascii="Bradley Hand ITC TT-Bold" w:hAnsi="Bradley Hand ITC TT-Bold" w:cs="Ayuthaya"/>
          <w:sz w:val="28"/>
          <w:szCs w:val="28"/>
        </w:rPr>
        <w:t>Practice Drawing your hand</w:t>
      </w:r>
      <w:r w:rsidR="00287DB5">
        <w:rPr>
          <w:rFonts w:ascii="Bradley Hand ITC TT-Bold" w:hAnsi="Bradley Hand ITC TT-Bold" w:cs="Ayuthaya"/>
          <w:sz w:val="28"/>
          <w:szCs w:val="28"/>
        </w:rPr>
        <w:t xml:space="preserve"> and decide poses</w:t>
      </w:r>
    </w:p>
    <w:p w14:paraId="14F16DAF" w14:textId="77777777" w:rsidR="00287DB5" w:rsidRDefault="00287DB5" w:rsidP="00287DB5">
      <w:pPr>
        <w:pStyle w:val="ListParagraph"/>
        <w:numPr>
          <w:ilvl w:val="0"/>
          <w:numId w:val="2"/>
        </w:numPr>
        <w:rPr>
          <w:rFonts w:ascii="Bradley Hand ITC TT-Bold" w:hAnsi="Bradley Hand ITC TT-Bold" w:cs="Ayuthaya"/>
          <w:sz w:val="28"/>
          <w:szCs w:val="28"/>
        </w:rPr>
      </w:pPr>
      <w:r w:rsidRPr="00287DB5">
        <w:rPr>
          <w:rFonts w:ascii="Bradley Hand ITC TT-Bold" w:hAnsi="Bradley Hand ITC TT-Bold" w:cs="Ayuthaya"/>
          <w:sz w:val="28"/>
          <w:szCs w:val="28"/>
        </w:rPr>
        <w:t xml:space="preserve">You </w:t>
      </w:r>
      <w:r>
        <w:rPr>
          <w:rFonts w:ascii="Bradley Hand ITC TT-Bold" w:hAnsi="Bradley Hand ITC TT-Bold" w:cs="Ayuthaya"/>
          <w:sz w:val="28"/>
          <w:szCs w:val="28"/>
        </w:rPr>
        <w:t>will need 3</w:t>
      </w:r>
      <w:r w:rsidRPr="00287DB5">
        <w:rPr>
          <w:rFonts w:ascii="Bradley Hand ITC TT-Bold" w:hAnsi="Bradley Hand ITC TT-Bold" w:cs="Ayuthaya"/>
          <w:sz w:val="28"/>
          <w:szCs w:val="28"/>
        </w:rPr>
        <w:t xml:space="preserve"> different hand poses for project</w:t>
      </w:r>
    </w:p>
    <w:p w14:paraId="0D099198" w14:textId="77777777" w:rsidR="00287DB5" w:rsidRDefault="00287DB5" w:rsidP="00287DB5">
      <w:pPr>
        <w:rPr>
          <w:rFonts w:ascii="Bradley Hand ITC TT-Bold" w:hAnsi="Bradley Hand ITC TT-Bold" w:cs="Ayuthaya"/>
          <w:sz w:val="28"/>
          <w:szCs w:val="28"/>
        </w:rPr>
      </w:pPr>
    </w:p>
    <w:p w14:paraId="43231E7A" w14:textId="02F9CBB8" w:rsidR="00287DB5" w:rsidRDefault="00693C32" w:rsidP="00287DB5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b/>
          <w:sz w:val="28"/>
          <w:szCs w:val="28"/>
        </w:rPr>
        <w:t>Step 2:</w:t>
      </w:r>
      <w:r w:rsidR="00287DB5">
        <w:rPr>
          <w:rFonts w:ascii="Bradley Hand ITC TT-Bold" w:hAnsi="Bradley Hand ITC TT-Bold" w:cs="Ayuthaya"/>
          <w:b/>
          <w:sz w:val="28"/>
          <w:szCs w:val="28"/>
        </w:rPr>
        <w:t xml:space="preserve"> </w:t>
      </w:r>
      <w:r w:rsidR="00287DB5">
        <w:rPr>
          <w:rFonts w:ascii="Bradley Hand ITC TT-Bold" w:hAnsi="Bradley Hand ITC TT-Bold" w:cs="Ayuthaya"/>
          <w:sz w:val="28"/>
          <w:szCs w:val="28"/>
        </w:rPr>
        <w:t>Once poses are finalized draw the 3 poses onto an 18x24 piece of drawing paper</w:t>
      </w:r>
    </w:p>
    <w:p w14:paraId="3555193E" w14:textId="77777777" w:rsidR="00287DB5" w:rsidRDefault="00287DB5" w:rsidP="00287DB5">
      <w:pPr>
        <w:pStyle w:val="ListParagraph"/>
        <w:numPr>
          <w:ilvl w:val="0"/>
          <w:numId w:val="2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You can choose to value now or wait until the end and value all at the same time</w:t>
      </w:r>
    </w:p>
    <w:p w14:paraId="1CB64115" w14:textId="77777777" w:rsidR="00287DB5" w:rsidRDefault="00287DB5" w:rsidP="00287DB5">
      <w:pPr>
        <w:pStyle w:val="ListParagraph"/>
        <w:numPr>
          <w:ilvl w:val="0"/>
          <w:numId w:val="2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Draw the poses in different sizes (refer to example)</w:t>
      </w:r>
    </w:p>
    <w:p w14:paraId="16EB8924" w14:textId="77777777" w:rsidR="00287DB5" w:rsidRDefault="00287DB5" w:rsidP="00287DB5">
      <w:pPr>
        <w:pStyle w:val="ListParagraph"/>
        <w:numPr>
          <w:ilvl w:val="0"/>
          <w:numId w:val="2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 xml:space="preserve">Take up most </w:t>
      </w:r>
      <w:r w:rsidR="00283A2D">
        <w:rPr>
          <w:rFonts w:ascii="Bradley Hand ITC TT-Bold" w:hAnsi="Bradley Hand ITC TT-Bold" w:cs="Ayuthaya"/>
          <w:sz w:val="28"/>
          <w:szCs w:val="28"/>
        </w:rPr>
        <w:t xml:space="preserve">of </w:t>
      </w:r>
      <w:r>
        <w:rPr>
          <w:rFonts w:ascii="Bradley Hand ITC TT-Bold" w:hAnsi="Bradley Hand ITC TT-Bold" w:cs="Ayuthaya"/>
          <w:sz w:val="28"/>
          <w:szCs w:val="28"/>
        </w:rPr>
        <w:t>the paper provided</w:t>
      </w:r>
    </w:p>
    <w:p w14:paraId="64F8DAA1" w14:textId="77777777" w:rsidR="00287DB5" w:rsidRDefault="00287DB5" w:rsidP="00287DB5">
      <w:pPr>
        <w:rPr>
          <w:rFonts w:ascii="Bradley Hand ITC TT-Bold" w:hAnsi="Bradley Hand ITC TT-Bold" w:cs="Ayuthaya"/>
          <w:sz w:val="28"/>
          <w:szCs w:val="28"/>
        </w:rPr>
      </w:pPr>
    </w:p>
    <w:p w14:paraId="39E8474D" w14:textId="5BC1D0D8" w:rsidR="00287DB5" w:rsidRDefault="00287DB5" w:rsidP="00287DB5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b/>
          <w:sz w:val="28"/>
          <w:szCs w:val="28"/>
        </w:rPr>
        <w:t>Step 3</w:t>
      </w:r>
      <w:r w:rsidR="00693C32">
        <w:rPr>
          <w:rFonts w:ascii="Bradley Hand ITC TT-Bold" w:hAnsi="Bradley Hand ITC TT-Bold" w:cs="Ayuthaya"/>
          <w:b/>
          <w:sz w:val="28"/>
          <w:szCs w:val="28"/>
        </w:rPr>
        <w:t>:</w:t>
      </w:r>
      <w:r w:rsidR="00283A2D">
        <w:rPr>
          <w:rFonts w:ascii="Bradley Hand ITC TT-Bold" w:hAnsi="Bradley Hand ITC TT-Bold" w:cs="Ayuthaya"/>
          <w:sz w:val="28"/>
          <w:szCs w:val="28"/>
        </w:rPr>
        <w:t xml:space="preserve"> Choose something as</w:t>
      </w:r>
      <w:r>
        <w:rPr>
          <w:rFonts w:ascii="Bradley Hand ITC TT-Bold" w:hAnsi="Bradley Hand ITC TT-Bold" w:cs="Ayuthaya"/>
          <w:sz w:val="28"/>
          <w:szCs w:val="28"/>
        </w:rPr>
        <w:t xml:space="preserve"> your background</w:t>
      </w:r>
    </w:p>
    <w:p w14:paraId="1F0435A2" w14:textId="77777777" w:rsidR="00287DB5" w:rsidRDefault="00287DB5" w:rsidP="00287DB5">
      <w:pPr>
        <w:pStyle w:val="ListParagraph"/>
        <w:numPr>
          <w:ilvl w:val="0"/>
          <w:numId w:val="3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Not a scene but an object (in example was a watch)</w:t>
      </w:r>
    </w:p>
    <w:p w14:paraId="7F8A4776" w14:textId="77777777" w:rsidR="00287DB5" w:rsidRDefault="00287DB5" w:rsidP="00287DB5">
      <w:pPr>
        <w:pStyle w:val="ListParagraph"/>
        <w:numPr>
          <w:ilvl w:val="0"/>
          <w:numId w:val="3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Repeat this object at least twice in different sizes in the background</w:t>
      </w:r>
    </w:p>
    <w:p w14:paraId="76E4823C" w14:textId="77777777" w:rsidR="00287DB5" w:rsidRDefault="00287DB5" w:rsidP="00287DB5">
      <w:pPr>
        <w:rPr>
          <w:rFonts w:ascii="Bradley Hand ITC TT-Bold" w:hAnsi="Bradley Hand ITC TT-Bold" w:cs="Ayuthaya"/>
          <w:sz w:val="28"/>
          <w:szCs w:val="28"/>
        </w:rPr>
      </w:pPr>
    </w:p>
    <w:p w14:paraId="3765281E" w14:textId="69444B6E" w:rsidR="00287DB5" w:rsidRDefault="00693C32" w:rsidP="00287DB5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b/>
          <w:sz w:val="28"/>
          <w:szCs w:val="28"/>
        </w:rPr>
        <w:t>Step 4:</w:t>
      </w:r>
      <w:r w:rsidR="00287DB5">
        <w:rPr>
          <w:rFonts w:ascii="Bradley Hand ITC TT-Bold" w:hAnsi="Bradley Hand ITC TT-Bold" w:cs="Ayuthaya"/>
          <w:b/>
          <w:sz w:val="28"/>
          <w:szCs w:val="28"/>
        </w:rPr>
        <w:t xml:space="preserve"> </w:t>
      </w:r>
      <w:r w:rsidR="00287DB5">
        <w:rPr>
          <w:rFonts w:ascii="Bradley Hand ITC TT-Bold" w:hAnsi="Bradley Hand ITC TT-Bold" w:cs="Ayuthaya"/>
          <w:sz w:val="28"/>
          <w:szCs w:val="28"/>
        </w:rPr>
        <w:t>Finish valuing your drawing</w:t>
      </w:r>
    </w:p>
    <w:p w14:paraId="3EC0C52A" w14:textId="77777777" w:rsidR="00287DB5" w:rsidRPr="00287DB5" w:rsidRDefault="00287DB5" w:rsidP="00287DB5">
      <w:pPr>
        <w:pStyle w:val="ListParagraph"/>
        <w:numPr>
          <w:ilvl w:val="0"/>
          <w:numId w:val="4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 xml:space="preserve">Make your darks, </w:t>
      </w:r>
      <w:r>
        <w:rPr>
          <w:rFonts w:ascii="Bradley Hand ITC TT-Bold" w:hAnsi="Bradley Hand ITC TT-Bold" w:cs="Ayuthaya"/>
          <w:b/>
          <w:sz w:val="28"/>
          <w:szCs w:val="28"/>
        </w:rPr>
        <w:t>DARK</w:t>
      </w:r>
    </w:p>
    <w:p w14:paraId="0458B3EE" w14:textId="77777777" w:rsidR="00287DB5" w:rsidRDefault="00287DB5" w:rsidP="00287DB5">
      <w:pPr>
        <w:pStyle w:val="ListParagraph"/>
        <w:numPr>
          <w:ilvl w:val="0"/>
          <w:numId w:val="4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Show the highlights/reflections</w:t>
      </w:r>
    </w:p>
    <w:p w14:paraId="59FB5281" w14:textId="77777777" w:rsidR="00287DB5" w:rsidRDefault="00287DB5" w:rsidP="00287DB5">
      <w:pPr>
        <w:pStyle w:val="ListParagraph"/>
        <w:numPr>
          <w:ilvl w:val="0"/>
          <w:numId w:val="4"/>
        </w:num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Spray with workable fixative to preserve the graphite</w:t>
      </w:r>
    </w:p>
    <w:p w14:paraId="1998FCAD" w14:textId="77777777" w:rsidR="00287DB5" w:rsidRDefault="00287DB5" w:rsidP="00287DB5">
      <w:pPr>
        <w:rPr>
          <w:rFonts w:ascii="Bradley Hand ITC TT-Bold" w:hAnsi="Bradley Hand ITC TT-Bold" w:cs="Ayuthaya"/>
          <w:sz w:val="28"/>
          <w:szCs w:val="28"/>
        </w:rPr>
      </w:pPr>
    </w:p>
    <w:p w14:paraId="1D223C36" w14:textId="66A27C5E" w:rsidR="00287DB5" w:rsidRDefault="00693C32" w:rsidP="00287DB5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b/>
          <w:sz w:val="28"/>
          <w:szCs w:val="28"/>
        </w:rPr>
        <w:t>Step 5:</w:t>
      </w:r>
      <w:r w:rsidR="00287DB5">
        <w:rPr>
          <w:rFonts w:ascii="Bradley Hand ITC TT-Bold" w:hAnsi="Bradley Hand ITC TT-Bold" w:cs="Ayuthaya"/>
          <w:b/>
          <w:sz w:val="28"/>
          <w:szCs w:val="28"/>
        </w:rPr>
        <w:t xml:space="preserve"> </w:t>
      </w:r>
      <w:r>
        <w:rPr>
          <w:rFonts w:ascii="Bradley Hand ITC TT-Bold" w:hAnsi="Bradley Hand ITC TT-Bold" w:cs="Ayuthaya"/>
          <w:sz w:val="28"/>
          <w:szCs w:val="28"/>
        </w:rPr>
        <w:t>Fill out Rubric, answer reflection</w:t>
      </w:r>
      <w:r w:rsidR="000248CC">
        <w:rPr>
          <w:rFonts w:ascii="Bradley Hand ITC TT-Bold" w:hAnsi="Bradley Hand ITC TT-Bold" w:cs="Ayuthaya"/>
          <w:sz w:val="28"/>
          <w:szCs w:val="28"/>
        </w:rPr>
        <w:t>,</w:t>
      </w:r>
      <w:r>
        <w:rPr>
          <w:rFonts w:ascii="Bradley Hand ITC TT-Bold" w:hAnsi="Bradley Hand ITC TT-Bold" w:cs="Ayuthaya"/>
          <w:sz w:val="28"/>
          <w:szCs w:val="28"/>
        </w:rPr>
        <w:t xml:space="preserve"> and</w:t>
      </w:r>
      <w:r w:rsidR="000248CC">
        <w:rPr>
          <w:rFonts w:ascii="Bradley Hand ITC TT-Bold" w:hAnsi="Bradley Hand ITC TT-Bold" w:cs="Ayuthaya"/>
          <w:sz w:val="28"/>
          <w:szCs w:val="28"/>
        </w:rPr>
        <w:t xml:space="preserve"> Matte</w:t>
      </w:r>
    </w:p>
    <w:p w14:paraId="456CA268" w14:textId="77777777" w:rsidR="000248CC" w:rsidRDefault="000248CC" w:rsidP="00287DB5">
      <w:pPr>
        <w:rPr>
          <w:rFonts w:ascii="Bradley Hand ITC TT-Bold" w:hAnsi="Bradley Hand ITC TT-Bold" w:cs="Ayuthaya"/>
          <w:sz w:val="28"/>
          <w:szCs w:val="28"/>
        </w:rPr>
      </w:pPr>
    </w:p>
    <w:p w14:paraId="739F51DC" w14:textId="77777777" w:rsidR="000248CC" w:rsidRDefault="000248CC" w:rsidP="00287DB5">
      <w:pPr>
        <w:rPr>
          <w:rFonts w:ascii="Bradley Hand ITC TT-Bold" w:hAnsi="Bradley Hand ITC TT-Bold" w:cs="Ayuthaya"/>
          <w:sz w:val="28"/>
          <w:szCs w:val="28"/>
        </w:rPr>
      </w:pPr>
    </w:p>
    <w:p w14:paraId="42145C35" w14:textId="77777777" w:rsidR="000248CC" w:rsidRDefault="000248CC" w:rsidP="00287DB5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b/>
          <w:sz w:val="28"/>
          <w:szCs w:val="28"/>
        </w:rPr>
        <w:t xml:space="preserve">Materials: </w:t>
      </w:r>
    </w:p>
    <w:p w14:paraId="22223DB0" w14:textId="77777777" w:rsidR="000248CC" w:rsidRDefault="000248CC" w:rsidP="00287DB5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18x24 drawing paper</w:t>
      </w:r>
      <w:r>
        <w:rPr>
          <w:rFonts w:ascii="Bradley Hand ITC TT-Bold" w:hAnsi="Bradley Hand ITC TT-Bold" w:cs="Ayuthaya"/>
          <w:sz w:val="28"/>
          <w:szCs w:val="28"/>
        </w:rPr>
        <w:tab/>
      </w:r>
      <w:r>
        <w:rPr>
          <w:rFonts w:ascii="Bradley Hand ITC TT-Bold" w:hAnsi="Bradley Hand ITC TT-Bold" w:cs="Ayuthaya"/>
          <w:sz w:val="28"/>
          <w:szCs w:val="28"/>
        </w:rPr>
        <w:tab/>
      </w:r>
      <w:r>
        <w:rPr>
          <w:rFonts w:ascii="Bradley Hand ITC TT-Bold" w:hAnsi="Bradley Hand ITC TT-Bold" w:cs="Ayuthaya"/>
          <w:sz w:val="28"/>
          <w:szCs w:val="28"/>
        </w:rPr>
        <w:tab/>
      </w:r>
    </w:p>
    <w:p w14:paraId="16A55A03" w14:textId="77777777" w:rsidR="000248CC" w:rsidRDefault="000248CC" w:rsidP="00287DB5">
      <w:pPr>
        <w:rPr>
          <w:rFonts w:ascii="Bradley Hand ITC TT-Bold" w:hAnsi="Bradley Hand ITC TT-Bold" w:cs="Ayuthaya"/>
          <w:sz w:val="28"/>
          <w:szCs w:val="28"/>
        </w:rPr>
      </w:pPr>
      <w:r>
        <w:rPr>
          <w:rFonts w:ascii="Bradley Hand ITC TT-Bold" w:hAnsi="Bradley Hand ITC TT-Bold" w:cs="Ayuthaya"/>
          <w:sz w:val="28"/>
          <w:szCs w:val="28"/>
        </w:rPr>
        <w:t>pencil</w:t>
      </w:r>
    </w:p>
    <w:p w14:paraId="607AED18" w14:textId="77777777" w:rsidR="000248CC" w:rsidRDefault="000248CC" w:rsidP="00287DB5">
      <w:pPr>
        <w:rPr>
          <w:rFonts w:ascii="Bradley Hand ITC TT-Bold" w:hAnsi="Bradley Hand ITC TT-Bold" w:cs="Ayuthaya"/>
          <w:sz w:val="28"/>
          <w:szCs w:val="28"/>
        </w:rPr>
      </w:pPr>
      <w:proofErr w:type="gramStart"/>
      <w:r>
        <w:rPr>
          <w:rFonts w:ascii="Bradley Hand ITC TT-Bold" w:hAnsi="Bradley Hand ITC TT-Bold" w:cs="Ayuthaya"/>
          <w:sz w:val="28"/>
          <w:szCs w:val="28"/>
        </w:rPr>
        <w:t>erase</w:t>
      </w:r>
      <w:bookmarkStart w:id="0" w:name="_GoBack"/>
      <w:bookmarkEnd w:id="0"/>
      <w:r>
        <w:rPr>
          <w:rFonts w:ascii="Bradley Hand ITC TT-Bold" w:hAnsi="Bradley Hand ITC TT-Bold" w:cs="Ayuthaya"/>
          <w:sz w:val="28"/>
          <w:szCs w:val="28"/>
        </w:rPr>
        <w:t>r</w:t>
      </w:r>
      <w:proofErr w:type="gramEnd"/>
    </w:p>
    <w:p w14:paraId="66E6A0E9" w14:textId="77777777" w:rsidR="000248CC" w:rsidRPr="000248CC" w:rsidRDefault="000248CC" w:rsidP="00287DB5">
      <w:pPr>
        <w:rPr>
          <w:rFonts w:ascii="Bradley Hand ITC TT-Bold" w:hAnsi="Bradley Hand ITC TT-Bold" w:cs="Ayuthaya"/>
          <w:sz w:val="28"/>
          <w:szCs w:val="28"/>
        </w:rPr>
      </w:pPr>
    </w:p>
    <w:sectPr w:rsidR="000248CC" w:rsidRPr="000248CC" w:rsidSect="00BA5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EA3"/>
    <w:multiLevelType w:val="hybridMultilevel"/>
    <w:tmpl w:val="8962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2779B"/>
    <w:multiLevelType w:val="hybridMultilevel"/>
    <w:tmpl w:val="B4AE1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1B0393"/>
    <w:multiLevelType w:val="hybridMultilevel"/>
    <w:tmpl w:val="BA90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A13BB"/>
    <w:multiLevelType w:val="hybridMultilevel"/>
    <w:tmpl w:val="3F4C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B5"/>
    <w:rsid w:val="000248CC"/>
    <w:rsid w:val="00283A2D"/>
    <w:rsid w:val="00287DB5"/>
    <w:rsid w:val="004B10B1"/>
    <w:rsid w:val="00693C32"/>
    <w:rsid w:val="00B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59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3</cp:revision>
  <dcterms:created xsi:type="dcterms:W3CDTF">2015-04-22T15:26:00Z</dcterms:created>
  <dcterms:modified xsi:type="dcterms:W3CDTF">2015-06-06T02:17:00Z</dcterms:modified>
</cp:coreProperties>
</file>